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00D9" w:rsidRPr="003000D9" w:rsidRDefault="003000D9" w:rsidP="003000D9">
      <w:pPr>
        <w:tabs>
          <w:tab w:val="center" w:pos="4513"/>
          <w:tab w:val="right" w:pos="902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sr-Cyrl-CS" w:eastAsia="hr-BA"/>
        </w:rPr>
      </w:pPr>
      <w:r w:rsidRPr="003000D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sr-Cyrl-CS" w:eastAsia="hr-BA"/>
        </w:rPr>
        <w:t xml:space="preserve">На основу члана 57.  </w:t>
      </w:r>
      <w:r w:rsidRPr="003000D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sr-Cyrl-CS"/>
        </w:rPr>
        <w:t>Закона о спречавању прања новца и финансирања терористичких активности („Службени гласник БиХ“, број: 13/24) и</w:t>
      </w:r>
      <w:r w:rsidRPr="003000D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sr-Cyrl-CS" w:eastAsia="hr-BA"/>
        </w:rPr>
        <w:t xml:space="preserve"> </w:t>
      </w:r>
      <w:r w:rsidRPr="003000D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sr-Cyrl-CS"/>
        </w:rPr>
        <w:t xml:space="preserve">члана 7. </w:t>
      </w:r>
      <w:r w:rsidRPr="003000D9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sr-Cyrl-CS"/>
        </w:rPr>
        <w:t xml:space="preserve">Правилника о провођењу закона о спречавању прања новца и финансирања терористичких активности („Службени гласник БиХ“, број: 8/26), </w:t>
      </w:r>
      <w:r w:rsidRPr="003000D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sr-Cyrl-CS"/>
        </w:rPr>
        <w:t>Финансијско-обавјештајно одјељење Државне агенције за истраге и заштиту, у сарадњи са надлежним надзорним органима из члана 93. Закона о спречавању прања новца и финансирања терористичких активности, доноси</w:t>
      </w:r>
    </w:p>
    <w:p w:rsidR="00F854F8" w:rsidRPr="003000D9" w:rsidRDefault="00F854F8" w:rsidP="00F854F8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sr-Cyrl-CS" w:eastAsia="hr-BA"/>
        </w:rPr>
      </w:pPr>
    </w:p>
    <w:p w:rsidR="00F854F8" w:rsidRPr="003000D9" w:rsidRDefault="00F854F8" w:rsidP="00F854F8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sr-Cyrl-CS" w:eastAsia="hr-BA"/>
        </w:rPr>
      </w:pPr>
    </w:p>
    <w:p w:rsidR="00F854F8" w:rsidRPr="003000D9" w:rsidRDefault="003000D9" w:rsidP="00F854F8">
      <w:pPr>
        <w:tabs>
          <w:tab w:val="center" w:pos="4513"/>
          <w:tab w:val="right" w:pos="9026"/>
        </w:tabs>
        <w:spacing w:after="0" w:line="240" w:lineRule="auto"/>
        <w:jc w:val="center"/>
        <w:rPr>
          <w:b/>
          <w:lang w:val="sr-Cyrl-CS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sr-Cyrl-CS" w:eastAsia="hr-BA"/>
        </w:rPr>
        <w:t>Листу</w:t>
      </w:r>
      <w:r w:rsidR="00F854F8" w:rsidRPr="003000D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sr-Cyrl-CS" w:eastAsia="hr-BA"/>
        </w:rPr>
        <w:t>индикатора</w:t>
      </w:r>
      <w:r w:rsidR="00F854F8" w:rsidRPr="003000D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sr-Cyrl-CS" w:eastAsia="hr-BA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sr-Cyrl-CS"/>
        </w:rPr>
        <w:t>за</w:t>
      </w:r>
      <w:r w:rsidR="00F854F8" w:rsidRPr="003000D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sr-Cyrl-CS"/>
        </w:rPr>
        <w:t>препознавање</w:t>
      </w:r>
      <w:r w:rsidR="00F854F8" w:rsidRPr="003000D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sr-Cyrl-CS"/>
        </w:rPr>
        <w:t>сумњивих</w:t>
      </w:r>
      <w:r w:rsidR="00F854F8" w:rsidRPr="003000D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sr-Cyrl-CS"/>
        </w:rPr>
        <w:t>трансакција</w:t>
      </w:r>
      <w:r w:rsidR="00F854F8" w:rsidRPr="003000D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sr-Cyrl-CS"/>
        </w:rPr>
        <w:t>,</w:t>
      </w:r>
      <w:r w:rsidR="002417A3" w:rsidRPr="003000D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sr-Cyrl-CS"/>
        </w:rPr>
        <w:t>односно</w:t>
      </w:r>
      <w:r w:rsidR="00F854F8" w:rsidRPr="003000D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sr-Cyrl-CS"/>
        </w:rPr>
        <w:t>средстава</w:t>
      </w:r>
      <w:r w:rsidR="00F854F8" w:rsidRPr="003000D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sr-Cyrl-CS"/>
        </w:rPr>
        <w:t>и</w:t>
      </w:r>
      <w:r w:rsidR="00F854F8" w:rsidRPr="003000D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sr-Cyrl-CS"/>
        </w:rPr>
        <w:t>клијената у</w:t>
      </w:r>
      <w:r w:rsidR="00F854F8" w:rsidRPr="003000D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sr-Cyrl-CS"/>
        </w:rPr>
        <w:t>вези</w:t>
      </w:r>
      <w:r w:rsidR="00F854F8" w:rsidRPr="003000D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sr-Cyrl-CS"/>
        </w:rPr>
        <w:t>са</w:t>
      </w:r>
      <w:r w:rsidR="00F854F8" w:rsidRPr="003000D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sr-Cyrl-CS"/>
        </w:rPr>
        <w:t>којима</w:t>
      </w:r>
      <w:r w:rsidR="00F854F8" w:rsidRPr="003000D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sr-Cyrl-CS"/>
        </w:rPr>
        <w:t>постоје</w:t>
      </w:r>
      <w:r w:rsidR="00F854F8" w:rsidRPr="003000D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sr-Cyrl-CS"/>
        </w:rPr>
        <w:t>разлози</w:t>
      </w:r>
      <w:r w:rsidR="00F854F8" w:rsidRPr="003000D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sr-Cyrl-CS"/>
        </w:rPr>
        <w:t>за</w:t>
      </w:r>
      <w:r w:rsidR="00F854F8" w:rsidRPr="003000D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sr-Cyrl-CS"/>
        </w:rPr>
        <w:t>сумњу</w:t>
      </w:r>
      <w:r w:rsidR="00F854F8" w:rsidRPr="003000D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sr-Cyrl-CS"/>
        </w:rPr>
        <w:t>на</w:t>
      </w:r>
      <w:r w:rsidR="00F854F8" w:rsidRPr="003000D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sr-Cyrl-CS"/>
        </w:rPr>
        <w:t>прање</w:t>
      </w:r>
      <w:r w:rsidR="00F854F8" w:rsidRPr="003000D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sr-Cyrl-CS"/>
        </w:rPr>
        <w:t>новца</w:t>
      </w:r>
      <w:r w:rsidR="00F854F8" w:rsidRPr="003000D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sr-Cyrl-CS"/>
        </w:rPr>
        <w:t>или</w:t>
      </w:r>
      <w:r w:rsidR="00F854F8" w:rsidRPr="003000D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sr-Cyrl-CS"/>
        </w:rPr>
        <w:t>финансирање</w:t>
      </w:r>
      <w:r w:rsidR="00F854F8" w:rsidRPr="003000D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sr-Cyrl-CS"/>
        </w:rPr>
        <w:t>терористичких</w:t>
      </w:r>
      <w:r w:rsidR="00F854F8" w:rsidRPr="003000D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sr-Cyrl-CS"/>
        </w:rPr>
        <w:t>активности</w:t>
      </w:r>
      <w:r w:rsidR="00F854F8" w:rsidRPr="003000D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sr-Cyrl-CS"/>
        </w:rPr>
        <w:t>или</w:t>
      </w:r>
      <w:r w:rsidR="00F854F8" w:rsidRPr="003000D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sr-Cyrl-CS"/>
        </w:rPr>
        <w:t>финансирање</w:t>
      </w:r>
      <w:r w:rsidR="00F854F8" w:rsidRPr="003000D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sr-Cyrl-CS"/>
        </w:rPr>
        <w:t>ширења</w:t>
      </w:r>
      <w:r w:rsidR="00F854F8" w:rsidRPr="003000D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sr-Cyrl-CS"/>
        </w:rPr>
        <w:t>оружја</w:t>
      </w:r>
      <w:r w:rsidR="00F854F8" w:rsidRPr="003000D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sr-Cyrl-CS"/>
        </w:rPr>
        <w:t>за</w:t>
      </w:r>
      <w:r w:rsidR="00F854F8" w:rsidRPr="003000D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sr-Cyrl-CS"/>
        </w:rPr>
        <w:t>масовно</w:t>
      </w:r>
      <w:r w:rsidR="00F854F8" w:rsidRPr="003000D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sr-Cyrl-CS"/>
        </w:rPr>
        <w:t>уништење</w:t>
      </w:r>
      <w:r w:rsidR="00F854F8" w:rsidRPr="003000D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sz w:val="24"/>
          <w:szCs w:val="24"/>
          <w:lang w:val="sr-Cyrl-CS"/>
        </w:rPr>
        <w:t>који</w:t>
      </w:r>
      <w:r w:rsidR="00F854F8" w:rsidRPr="003000D9">
        <w:rPr>
          <w:rFonts w:ascii="Times New Roman" w:eastAsiaTheme="majorEastAsia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sz w:val="24"/>
          <w:szCs w:val="24"/>
          <w:lang w:val="sr-Cyrl-CS"/>
        </w:rPr>
        <w:t>се</w:t>
      </w:r>
      <w:r w:rsidR="00F854F8" w:rsidRPr="003000D9">
        <w:rPr>
          <w:rFonts w:ascii="Times New Roman" w:eastAsiaTheme="majorEastAsia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sz w:val="24"/>
          <w:szCs w:val="24"/>
          <w:lang w:val="sr-Cyrl-CS"/>
        </w:rPr>
        <w:t>односе</w:t>
      </w:r>
      <w:r w:rsidR="00F854F8" w:rsidRPr="003000D9">
        <w:rPr>
          <w:rFonts w:ascii="Times New Roman" w:eastAsiaTheme="majorEastAsia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sz w:val="24"/>
          <w:szCs w:val="24"/>
          <w:lang w:val="sr-Cyrl-CS"/>
        </w:rPr>
        <w:t>на</w:t>
      </w:r>
      <w:r w:rsidR="00F854F8" w:rsidRPr="003000D9">
        <w:rPr>
          <w:rFonts w:ascii="Times New Roman" w:eastAsiaTheme="majorEastAsia" w:hAnsi="Times New Roman" w:cs="Times New Roman"/>
          <w:sz w:val="24"/>
          <w:szCs w:val="24"/>
          <w:lang w:val="sr-Cyrl-CS"/>
        </w:rPr>
        <w:t xml:space="preserve"> </w:t>
      </w:r>
    </w:p>
    <w:p w:rsidR="00F854F8" w:rsidRPr="003000D9" w:rsidRDefault="003000D9" w:rsidP="00F854F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sr-Cyrl-CS" w:eastAsia="hr-BA"/>
        </w:rPr>
      </w:pPr>
      <w:r>
        <w:rPr>
          <w:rFonts w:ascii="Times New Roman" w:hAnsi="Times New Roman" w:cs="Times New Roman"/>
          <w:b/>
          <w:sz w:val="24"/>
          <w:szCs w:val="24"/>
          <w:lang w:val="sr-Cyrl-CS"/>
        </w:rPr>
        <w:t>друштва</w:t>
      </w:r>
      <w:r w:rsidR="00F854F8" w:rsidRPr="003000D9">
        <w:rPr>
          <w:rFonts w:ascii="Times New Roman" w:hAnsi="Times New Roman" w:cs="Times New Roman"/>
          <w:b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sr-Cyrl-CS"/>
        </w:rPr>
        <w:t>за</w:t>
      </w:r>
      <w:r w:rsidR="00F854F8" w:rsidRPr="003000D9">
        <w:rPr>
          <w:rFonts w:ascii="Times New Roman" w:hAnsi="Times New Roman" w:cs="Times New Roman"/>
          <w:b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sr-Cyrl-CS"/>
        </w:rPr>
        <w:t>управљање</w:t>
      </w:r>
      <w:r w:rsidR="00F854F8" w:rsidRPr="003000D9">
        <w:rPr>
          <w:rFonts w:ascii="Times New Roman" w:hAnsi="Times New Roman" w:cs="Times New Roman"/>
          <w:b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sr-Cyrl-CS"/>
        </w:rPr>
        <w:t>инвестиционим</w:t>
      </w:r>
      <w:r w:rsidR="00F854F8" w:rsidRPr="003000D9">
        <w:rPr>
          <w:rFonts w:ascii="Times New Roman" w:hAnsi="Times New Roman" w:cs="Times New Roman"/>
          <w:b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sr-Cyrl-CS"/>
        </w:rPr>
        <w:t>фондовима</w:t>
      </w:r>
    </w:p>
    <w:p w:rsidR="00F854F8" w:rsidRPr="003000D9" w:rsidRDefault="00F854F8" w:rsidP="00F854F8">
      <w:pPr>
        <w:keepNext/>
        <w:keepLines/>
        <w:spacing w:after="0" w:line="240" w:lineRule="auto"/>
        <w:ind w:left="720"/>
        <w:outlineLvl w:val="2"/>
        <w:rPr>
          <w:rFonts w:ascii="Times New Roman" w:eastAsiaTheme="majorEastAsia" w:hAnsi="Times New Roman" w:cs="Times New Roman"/>
          <w:b/>
          <w:sz w:val="24"/>
          <w:szCs w:val="24"/>
          <w:lang w:val="sr-Cyrl-CS"/>
        </w:rPr>
      </w:pPr>
    </w:p>
    <w:p w:rsidR="00F854F8" w:rsidRPr="003000D9" w:rsidRDefault="00F854F8" w:rsidP="00F854F8">
      <w:pPr>
        <w:keepNext/>
        <w:keepLines/>
        <w:spacing w:after="0" w:line="240" w:lineRule="auto"/>
        <w:ind w:left="720"/>
        <w:outlineLvl w:val="2"/>
        <w:rPr>
          <w:rFonts w:ascii="Times New Roman" w:eastAsiaTheme="majorEastAsia" w:hAnsi="Times New Roman" w:cs="Times New Roman"/>
          <w:b/>
          <w:sz w:val="24"/>
          <w:szCs w:val="24"/>
          <w:lang w:val="sr-Cyrl-CS"/>
        </w:rPr>
      </w:pPr>
    </w:p>
    <w:p w:rsidR="00F854F8" w:rsidRPr="003000D9" w:rsidRDefault="003000D9" w:rsidP="00F854F8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CS" w:eastAsia="hr-B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sr-Cyrl-CS" w:eastAsia="hr-BA"/>
        </w:rPr>
        <w:t>Општи</w:t>
      </w:r>
      <w:r w:rsidR="00F854F8" w:rsidRPr="003000D9">
        <w:rPr>
          <w:rFonts w:ascii="Times New Roman" w:eastAsia="Times New Roman" w:hAnsi="Times New Roman" w:cs="Times New Roman"/>
          <w:b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sr-Cyrl-CS" w:eastAsia="hr-BA"/>
        </w:rPr>
        <w:t>индикатори</w:t>
      </w:r>
      <w:r w:rsidR="00F854F8" w:rsidRPr="003000D9">
        <w:rPr>
          <w:rFonts w:ascii="Times New Roman" w:eastAsia="Times New Roman" w:hAnsi="Times New Roman" w:cs="Times New Roman"/>
          <w:b/>
          <w:sz w:val="24"/>
          <w:szCs w:val="24"/>
          <w:lang w:val="sr-Cyrl-CS" w:eastAsia="hr-BA"/>
        </w:rPr>
        <w:t xml:space="preserve"> </w:t>
      </w:r>
    </w:p>
    <w:p w:rsidR="00F854F8" w:rsidRPr="003000D9" w:rsidRDefault="00F854F8" w:rsidP="00F854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 w:eastAsia="zh-CN"/>
        </w:rPr>
      </w:pPr>
    </w:p>
    <w:p w:rsidR="003000D9" w:rsidRPr="008C259E" w:rsidRDefault="003000D9" w:rsidP="003000D9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тражи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улази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пословне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односе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ту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врсту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клијента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нису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економски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оправдани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;</w:t>
      </w:r>
    </w:p>
    <w:p w:rsidR="003000D9" w:rsidRPr="008C259E" w:rsidRDefault="003000D9" w:rsidP="003000D9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често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мијења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адресу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пребивалишта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физичко лице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)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/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адресу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сједишта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правног лица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;</w:t>
      </w:r>
    </w:p>
    <w:p w:rsidR="003000D9" w:rsidRPr="008C259E" w:rsidRDefault="003000D9" w:rsidP="003000D9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употребљава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друге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врсте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поштанских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адреса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умјесто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своје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адресе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што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није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уобичајено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наведено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мјесто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подручје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;</w:t>
      </w:r>
    </w:p>
    <w:p w:rsidR="003000D9" w:rsidRPr="008C259E" w:rsidRDefault="003000D9" w:rsidP="003000D9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почиње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обављати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честе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новчане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великих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износа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што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је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неуобичајено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односу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на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претходне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;</w:t>
      </w:r>
    </w:p>
    <w:p w:rsidR="003000D9" w:rsidRPr="008C259E" w:rsidRDefault="003000D9" w:rsidP="003000D9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обавља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новчане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конзистентно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заокружених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износа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нпр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. 20.000,00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КМ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, 15.000,00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КМ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, 9.900,00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КМ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)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износима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нешто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испод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законског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лимита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од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30.000,00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КМ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више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повезаних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трансакција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мањим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износима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;</w:t>
      </w:r>
    </w:p>
    <w:p w:rsidR="003000D9" w:rsidRPr="008C259E" w:rsidRDefault="003000D9" w:rsidP="003000D9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стално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обавља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новчане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које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су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мало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испод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прага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износа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постоји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обавеза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идентификације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односно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пријављивања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;</w:t>
      </w:r>
    </w:p>
    <w:p w:rsidR="003000D9" w:rsidRPr="008C259E" w:rsidRDefault="003000D9" w:rsidP="003000D9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без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јасног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разлога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бира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тачно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одређеног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обвезника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пословницу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обвезника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обављање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своје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;</w:t>
      </w:r>
    </w:p>
    <w:p w:rsidR="003000D9" w:rsidRPr="008C259E" w:rsidRDefault="003000D9" w:rsidP="003000D9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достави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лажне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варљиве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информације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обвезницима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одбије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без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увјерљивог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разлога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да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достави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информације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документе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су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потребни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се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рутински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достављају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а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вези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су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са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релевантном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пословном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активношћу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;</w:t>
      </w:r>
    </w:p>
    <w:p w:rsidR="003000D9" w:rsidRPr="008C259E" w:rsidRDefault="003000D9" w:rsidP="003000D9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долази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присуству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лица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више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њих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која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га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прате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проматрају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; </w:t>
      </w:r>
    </w:p>
    <w:p w:rsidR="003000D9" w:rsidRPr="008C259E" w:rsidRDefault="003000D9" w:rsidP="003000D9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је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био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предмет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гоњења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кривична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дјела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чијим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се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извршењем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може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стећи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имовинска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корист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;</w:t>
      </w:r>
    </w:p>
    <w:p w:rsidR="003000D9" w:rsidRPr="008C259E" w:rsidRDefault="003000D9" w:rsidP="003000D9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показује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велику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упућеност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Закон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о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спречавању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прања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новца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финансирања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терористичких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активности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даљем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тексту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Закон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)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испитује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обвезника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о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ригидности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њихових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процедура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провођење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Закона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; </w:t>
      </w:r>
    </w:p>
    <w:p w:rsidR="003000D9" w:rsidRPr="008C259E" w:rsidRDefault="003000D9" w:rsidP="003000D9">
      <w:pPr>
        <w:numPr>
          <w:ilvl w:val="0"/>
          <w:numId w:val="2"/>
        </w:numPr>
        <w:suppressAutoHyphens/>
        <w:autoSpaceDE w:val="0"/>
        <w:spacing w:after="0" w:line="240" w:lineRule="auto"/>
        <w:ind w:left="709" w:hanging="283"/>
        <w:jc w:val="both"/>
        <w:rPr>
          <w:rFonts w:ascii="Times New Roman" w:eastAsia="Calibri" w:hAnsi="Times New Roman" w:cs="Times New Roman"/>
          <w:sz w:val="24"/>
          <w:szCs w:val="24"/>
          <w:lang w:val="sr-Cyrl-CS" w:eastAsia="zh-CN"/>
        </w:rPr>
      </w:pPr>
      <w:r>
        <w:rPr>
          <w:rFonts w:ascii="Times New Roman" w:eastAsia="Calibri" w:hAnsi="Times New Roman" w:cs="Times New Roman"/>
          <w:sz w:val="24"/>
          <w:szCs w:val="24"/>
          <w:lang w:val="sr-Cyrl-CS" w:eastAsia="zh-CN"/>
        </w:rPr>
        <w:t>Клијент</w:t>
      </w:r>
      <w:r w:rsidRPr="008C259E">
        <w:rPr>
          <w:rFonts w:ascii="Times New Roman" w:eastAsia="Calibri" w:hAnsi="Times New Roman" w:cs="Times New Roman"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val="sr-Cyrl-CS" w:eastAsia="zh-CN"/>
        </w:rPr>
        <w:t>обавља</w:t>
      </w:r>
      <w:r w:rsidRPr="008C259E">
        <w:rPr>
          <w:rFonts w:ascii="Times New Roman" w:eastAsia="Calibri" w:hAnsi="Times New Roman" w:cs="Times New Roman"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val="sr-Cyrl-CS" w:eastAsia="zh-CN"/>
        </w:rPr>
        <w:t>дјелатност</w:t>
      </w:r>
      <w:r w:rsidRPr="008C259E">
        <w:rPr>
          <w:rFonts w:ascii="Times New Roman" w:eastAsia="Calibri" w:hAnsi="Times New Roman" w:cs="Times New Roman"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val="sr-Cyrl-CS" w:eastAsia="zh-CN"/>
        </w:rPr>
        <w:t>која</w:t>
      </w:r>
      <w:r w:rsidRPr="008C259E">
        <w:rPr>
          <w:rFonts w:ascii="Times New Roman" w:eastAsia="Calibri" w:hAnsi="Times New Roman" w:cs="Times New Roman"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val="sr-Cyrl-CS" w:eastAsia="zh-CN"/>
        </w:rPr>
        <w:t>се</w:t>
      </w:r>
      <w:r w:rsidRPr="008C259E">
        <w:rPr>
          <w:rFonts w:ascii="Times New Roman" w:eastAsia="Calibri" w:hAnsi="Times New Roman" w:cs="Times New Roman"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val="sr-Cyrl-CS" w:eastAsia="zh-CN"/>
        </w:rPr>
        <w:t>сматра</w:t>
      </w:r>
      <w:r w:rsidRPr="008C259E">
        <w:rPr>
          <w:rFonts w:ascii="Times New Roman" w:eastAsia="Calibri" w:hAnsi="Times New Roman" w:cs="Times New Roman"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val="sr-Cyrl-CS" w:eastAsia="zh-CN"/>
        </w:rPr>
        <w:t>високоризичном</w:t>
      </w:r>
      <w:r w:rsidRPr="008C259E">
        <w:rPr>
          <w:rFonts w:ascii="Times New Roman" w:eastAsia="Calibri" w:hAnsi="Times New Roman" w:cs="Times New Roman"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val="sr-Cyrl-CS" w:eastAsia="zh-CN"/>
        </w:rPr>
        <w:t>у</w:t>
      </w:r>
      <w:r w:rsidRPr="008C259E">
        <w:rPr>
          <w:rFonts w:ascii="Times New Roman" w:eastAsia="Calibri" w:hAnsi="Times New Roman" w:cs="Times New Roman"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val="sr-Cyrl-CS" w:eastAsia="zh-CN"/>
        </w:rPr>
        <w:t>складу</w:t>
      </w:r>
      <w:r w:rsidRPr="008C259E">
        <w:rPr>
          <w:rFonts w:ascii="Times New Roman" w:eastAsia="Calibri" w:hAnsi="Times New Roman" w:cs="Times New Roman"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val="sr-Cyrl-CS" w:eastAsia="zh-CN"/>
        </w:rPr>
        <w:t>са</w:t>
      </w:r>
      <w:r w:rsidRPr="008C259E">
        <w:rPr>
          <w:rFonts w:ascii="Times New Roman" w:eastAsia="Calibri" w:hAnsi="Times New Roman" w:cs="Times New Roman"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val="sr-Cyrl-CS" w:eastAsia="zh-CN"/>
        </w:rPr>
        <w:t>Процјеном</w:t>
      </w:r>
      <w:r w:rsidRPr="008C259E">
        <w:rPr>
          <w:rFonts w:ascii="Times New Roman" w:eastAsia="Calibri" w:hAnsi="Times New Roman" w:cs="Times New Roman"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val="sr-Cyrl-CS" w:eastAsia="zh-CN"/>
        </w:rPr>
        <w:t>ризика</w:t>
      </w:r>
      <w:r w:rsidRPr="008C259E">
        <w:rPr>
          <w:rFonts w:ascii="Times New Roman" w:eastAsia="Calibri" w:hAnsi="Times New Roman" w:cs="Times New Roman"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val="sr-Cyrl-CS" w:eastAsia="zh-CN"/>
        </w:rPr>
        <w:t>од</w:t>
      </w:r>
      <w:r w:rsidRPr="008C259E">
        <w:rPr>
          <w:rFonts w:ascii="Times New Roman" w:eastAsia="Calibri" w:hAnsi="Times New Roman" w:cs="Times New Roman"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val="sr-Cyrl-CS" w:eastAsia="zh-CN"/>
        </w:rPr>
        <w:t>прања</w:t>
      </w:r>
      <w:r w:rsidRPr="008C259E">
        <w:rPr>
          <w:rFonts w:ascii="Times New Roman" w:eastAsia="Calibri" w:hAnsi="Times New Roman" w:cs="Times New Roman"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val="sr-Cyrl-CS" w:eastAsia="zh-CN"/>
        </w:rPr>
        <w:t>новца</w:t>
      </w:r>
      <w:r w:rsidRPr="008C259E">
        <w:rPr>
          <w:rFonts w:ascii="Times New Roman" w:eastAsia="Calibri" w:hAnsi="Times New Roman" w:cs="Times New Roman"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val="sr-Cyrl-CS" w:eastAsia="zh-CN"/>
        </w:rPr>
        <w:t>и</w:t>
      </w:r>
      <w:r w:rsidRPr="008C259E">
        <w:rPr>
          <w:rFonts w:ascii="Times New Roman" w:eastAsia="Calibri" w:hAnsi="Times New Roman" w:cs="Times New Roman"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val="sr-Cyrl-CS" w:eastAsia="zh-CN"/>
        </w:rPr>
        <w:t>финансирања</w:t>
      </w:r>
      <w:r w:rsidRPr="008C259E">
        <w:rPr>
          <w:rFonts w:ascii="Times New Roman" w:eastAsia="Calibri" w:hAnsi="Times New Roman" w:cs="Times New Roman"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val="sr-Cyrl-CS" w:eastAsia="zh-CN"/>
        </w:rPr>
        <w:t>терористичких</w:t>
      </w:r>
      <w:r w:rsidRPr="008C259E">
        <w:rPr>
          <w:rFonts w:ascii="Times New Roman" w:eastAsia="Calibri" w:hAnsi="Times New Roman" w:cs="Times New Roman"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val="sr-Cyrl-CS" w:eastAsia="zh-CN"/>
        </w:rPr>
        <w:t>активности</w:t>
      </w:r>
      <w:r w:rsidRPr="008C259E">
        <w:rPr>
          <w:rFonts w:ascii="Times New Roman" w:eastAsia="Calibri" w:hAnsi="Times New Roman" w:cs="Times New Roman"/>
          <w:sz w:val="24"/>
          <w:szCs w:val="24"/>
          <w:lang w:val="sr-Cyrl-CS" w:eastAsia="zh-CN"/>
        </w:rPr>
        <w:t xml:space="preserve">; </w:t>
      </w:r>
    </w:p>
    <w:p w:rsidR="003000D9" w:rsidRPr="008C259E" w:rsidRDefault="003000D9" w:rsidP="003000D9">
      <w:pPr>
        <w:numPr>
          <w:ilvl w:val="0"/>
          <w:numId w:val="2"/>
        </w:numPr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>Клијент</w:t>
      </w:r>
      <w:r w:rsidRPr="008C259E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чија</w:t>
      </w:r>
      <w:r w:rsidRPr="008C259E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је</w:t>
      </w:r>
      <w:r w:rsidRPr="008C259E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структура</w:t>
      </w:r>
      <w:r w:rsidRPr="008C259E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таква</w:t>
      </w:r>
      <w:r w:rsidRPr="008C259E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да</w:t>
      </w:r>
      <w:r w:rsidRPr="008C259E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је</w:t>
      </w:r>
      <w:r w:rsidRPr="008C259E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тешко</w:t>
      </w:r>
      <w:r w:rsidRPr="008C259E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утврдити</w:t>
      </w:r>
      <w:r w:rsidRPr="008C259E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стварног</w:t>
      </w:r>
      <w:r w:rsidRPr="008C259E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власника</w:t>
      </w:r>
      <w:r w:rsidRPr="008C259E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лице</w:t>
      </w:r>
      <w:r w:rsidRPr="008C259E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које</w:t>
      </w:r>
      <w:r w:rsidRPr="008C259E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има</w:t>
      </w:r>
      <w:r w:rsidRPr="008C259E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контролни</w:t>
      </w:r>
      <w:r w:rsidRPr="008C259E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удио</w:t>
      </w:r>
      <w:r w:rsidRPr="008C259E">
        <w:rPr>
          <w:rFonts w:ascii="Times New Roman" w:hAnsi="Times New Roman" w:cs="Times New Roman"/>
          <w:sz w:val="24"/>
          <w:szCs w:val="24"/>
          <w:lang w:val="sr-Cyrl-CS"/>
        </w:rPr>
        <w:t xml:space="preserve"> (</w:t>
      </w:r>
      <w:r>
        <w:rPr>
          <w:rFonts w:ascii="Times New Roman" w:hAnsi="Times New Roman" w:cs="Times New Roman"/>
          <w:sz w:val="24"/>
          <w:szCs w:val="24"/>
          <w:lang w:val="sr-Cyrl-CS"/>
        </w:rPr>
        <w:t>клијент</w:t>
      </w:r>
      <w:r w:rsidRPr="008C259E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који</w:t>
      </w:r>
      <w:r w:rsidRPr="008C259E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користи</w:t>
      </w:r>
      <w:r w:rsidRPr="008C259E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трећа лица</w:t>
      </w:r>
      <w:r w:rsidRPr="008C259E">
        <w:rPr>
          <w:rFonts w:ascii="Times New Roman" w:hAnsi="Times New Roman" w:cs="Times New Roman"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sr-Cyrl-CS"/>
        </w:rPr>
        <w:t>фондације</w:t>
      </w:r>
      <w:r w:rsidRPr="008C259E">
        <w:rPr>
          <w:rFonts w:ascii="Times New Roman" w:hAnsi="Times New Roman" w:cs="Times New Roman"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sr-Cyrl-CS"/>
        </w:rPr>
        <w:t>трастове</w:t>
      </w:r>
      <w:r w:rsidRPr="008C259E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слична лица</w:t>
      </w:r>
      <w:r w:rsidRPr="008C259E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страног</w:t>
      </w:r>
      <w:r w:rsidRPr="008C259E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права</w:t>
      </w:r>
      <w:r w:rsidRPr="008C259E">
        <w:rPr>
          <w:rFonts w:ascii="Times New Roman" w:hAnsi="Times New Roman" w:cs="Times New Roman"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sr-Cyrl-CS"/>
        </w:rPr>
        <w:t>добротворне</w:t>
      </w:r>
      <w:r w:rsidRPr="008C259E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и</w:t>
      </w:r>
      <w:r w:rsidRPr="008C259E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непрофитне</w:t>
      </w:r>
      <w:r w:rsidRPr="008C259E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невладине</w:t>
      </w:r>
      <w:r w:rsidRPr="008C259E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организације</w:t>
      </w:r>
      <w:r w:rsidRPr="008C259E">
        <w:rPr>
          <w:rFonts w:ascii="Times New Roman" w:hAnsi="Times New Roman" w:cs="Times New Roman"/>
          <w:sz w:val="24"/>
          <w:szCs w:val="24"/>
          <w:lang w:val="sr-Cyrl-CS"/>
        </w:rPr>
        <w:t>);</w:t>
      </w:r>
    </w:p>
    <w:p w:rsidR="003000D9" w:rsidRPr="008C259E" w:rsidRDefault="003000D9" w:rsidP="003000D9">
      <w:pPr>
        <w:numPr>
          <w:ilvl w:val="0"/>
          <w:numId w:val="2"/>
        </w:numPr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>Клијент</w:t>
      </w:r>
      <w:r w:rsidRPr="008C259E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стварни</w:t>
      </w:r>
      <w:r w:rsidRPr="008C259E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власник</w:t>
      </w:r>
      <w:r w:rsidRPr="008C259E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је</w:t>
      </w:r>
      <w:r w:rsidRPr="008C259E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политички</w:t>
      </w:r>
      <w:r w:rsidRPr="008C259E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експонирано лице</w:t>
      </w:r>
      <w:r w:rsidRPr="008C259E">
        <w:rPr>
          <w:rFonts w:ascii="Times New Roman" w:hAnsi="Times New Roman" w:cs="Times New Roman"/>
          <w:sz w:val="24"/>
          <w:szCs w:val="24"/>
          <w:lang w:val="sr-Cyrl-CS"/>
        </w:rPr>
        <w:t xml:space="preserve"> (</w:t>
      </w:r>
      <w:r>
        <w:rPr>
          <w:rFonts w:ascii="Times New Roman" w:hAnsi="Times New Roman" w:cs="Times New Roman"/>
          <w:sz w:val="24"/>
          <w:szCs w:val="24"/>
          <w:lang w:val="sr-Cyrl-CS"/>
        </w:rPr>
        <w:t>ПЕП</w:t>
      </w:r>
      <w:r w:rsidRPr="008C259E">
        <w:rPr>
          <w:rFonts w:ascii="Times New Roman" w:hAnsi="Times New Roman" w:cs="Times New Roman"/>
          <w:sz w:val="24"/>
          <w:szCs w:val="24"/>
          <w:lang w:val="sr-Cyrl-CS"/>
        </w:rPr>
        <w:t xml:space="preserve">) </w:t>
      </w:r>
      <w:r>
        <w:rPr>
          <w:rFonts w:ascii="Times New Roman" w:hAnsi="Times New Roman" w:cs="Times New Roman"/>
          <w:sz w:val="24"/>
          <w:szCs w:val="24"/>
          <w:lang w:val="sr-Cyrl-CS"/>
        </w:rPr>
        <w:t>у</w:t>
      </w:r>
      <w:r w:rsidRPr="008C259E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смислу</w:t>
      </w:r>
      <w:r w:rsidRPr="008C259E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Закона</w:t>
      </w:r>
      <w:r w:rsidRPr="008C259E">
        <w:rPr>
          <w:rFonts w:ascii="Times New Roman" w:hAnsi="Times New Roman" w:cs="Times New Roman"/>
          <w:sz w:val="24"/>
          <w:szCs w:val="24"/>
          <w:lang w:val="sr-Cyrl-CS"/>
        </w:rPr>
        <w:t>;</w:t>
      </w:r>
    </w:p>
    <w:p w:rsidR="003000D9" w:rsidRPr="008C259E" w:rsidRDefault="003000D9" w:rsidP="003000D9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lastRenderedPageBreak/>
        <w:t>Клијент</w:t>
      </w:r>
      <w:r w:rsidRPr="008C259E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је</w:t>
      </w:r>
      <w:r w:rsidRPr="008C259E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под</w:t>
      </w:r>
      <w:r w:rsidRPr="008C259E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истрагом</w:t>
      </w:r>
      <w:r w:rsidRPr="008C259E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због</w:t>
      </w:r>
      <w:r w:rsidRPr="008C259E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кривичног</w:t>
      </w:r>
      <w:r w:rsidRPr="008C259E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дјела</w:t>
      </w:r>
      <w:r w:rsidRPr="008C259E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прања</w:t>
      </w:r>
      <w:r w:rsidRPr="008C259E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новца</w:t>
      </w:r>
      <w:r w:rsidRPr="008C259E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финансирања</w:t>
      </w:r>
      <w:r w:rsidRPr="008C259E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тероризма</w:t>
      </w:r>
      <w:r w:rsidRPr="008C259E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финансирања</w:t>
      </w:r>
      <w:r w:rsidRPr="008C259E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ширења</w:t>
      </w:r>
      <w:r w:rsidRPr="008C259E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оружја</w:t>
      </w:r>
      <w:r w:rsidRPr="008C259E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за</w:t>
      </w:r>
      <w:r w:rsidRPr="008C259E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масовно</w:t>
      </w:r>
      <w:r w:rsidRPr="008C259E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уништење</w:t>
      </w:r>
      <w:r w:rsidRPr="008C259E">
        <w:rPr>
          <w:rFonts w:ascii="Times New Roman" w:hAnsi="Times New Roman" w:cs="Times New Roman"/>
          <w:sz w:val="24"/>
          <w:szCs w:val="24"/>
          <w:lang w:val="sr-Cyrl-CS"/>
        </w:rPr>
        <w:t>;</w:t>
      </w:r>
    </w:p>
    <w:p w:rsidR="003000D9" w:rsidRPr="008C259E" w:rsidRDefault="003000D9" w:rsidP="003000D9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власник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правног лица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овлаштено лице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запослени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код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клијента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не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зна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одбија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да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пружи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даје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недовољно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увјерљиве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податке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о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природи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пословања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тог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клијента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идентитету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стварног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власника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посебно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ако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је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питању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комплексна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власничка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структура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честе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промјене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власничкој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управљачкој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структури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без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јасног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основа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;</w:t>
      </w:r>
    </w:p>
    <w:p w:rsidR="003000D9" w:rsidRPr="008C259E" w:rsidRDefault="003000D9" w:rsidP="003000D9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располаже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опсежном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имовином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пловила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луксузни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аутомобили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апартмани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становање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резиденције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)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која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не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спада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уобичајене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оквире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пословања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друштва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односно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струке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;</w:t>
      </w:r>
    </w:p>
    <w:p w:rsidR="002417A3" w:rsidRPr="003000D9" w:rsidRDefault="003000D9" w:rsidP="003000D9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(„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познат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угледан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“)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тражи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повлаштења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приликом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обављања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  <w:t>.</w:t>
      </w:r>
    </w:p>
    <w:p w:rsidR="00F854F8" w:rsidRPr="003000D9" w:rsidRDefault="00F854F8" w:rsidP="00F854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</w:pPr>
    </w:p>
    <w:p w:rsidR="00F854F8" w:rsidRPr="003000D9" w:rsidRDefault="00F854F8" w:rsidP="00F854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CS" w:eastAsia="x-none"/>
        </w:rPr>
      </w:pPr>
    </w:p>
    <w:p w:rsidR="00F854F8" w:rsidRPr="003000D9" w:rsidRDefault="003000D9" w:rsidP="003000D9">
      <w:pPr>
        <w:pStyle w:val="ListParagraph"/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sr-Cyrl-CS" w:eastAsia="hr-BA"/>
        </w:rPr>
      </w:pPr>
      <w:r w:rsidRPr="003000D9">
        <w:rPr>
          <w:rFonts w:ascii="Times New Roman" w:hAnsi="Times New Roman" w:cs="Times New Roman"/>
          <w:b/>
          <w:sz w:val="24"/>
          <w:szCs w:val="24"/>
          <w:lang w:val="sr-Cyrl-CS"/>
        </w:rPr>
        <w:t>Листа</w:t>
      </w:r>
      <w:r w:rsidR="00F854F8" w:rsidRPr="003000D9">
        <w:rPr>
          <w:rFonts w:ascii="Times New Roman" w:hAnsi="Times New Roman" w:cs="Times New Roman"/>
          <w:b/>
          <w:sz w:val="24"/>
          <w:szCs w:val="24"/>
          <w:lang w:val="sr-Cyrl-CS"/>
        </w:rPr>
        <w:t xml:space="preserve"> </w:t>
      </w:r>
      <w:r w:rsidRPr="003000D9">
        <w:rPr>
          <w:rFonts w:ascii="Times New Roman" w:hAnsi="Times New Roman" w:cs="Times New Roman"/>
          <w:b/>
          <w:sz w:val="24"/>
          <w:szCs w:val="24"/>
          <w:lang w:val="sr-Cyrl-CS"/>
        </w:rPr>
        <w:t>индикатора</w:t>
      </w:r>
      <w:r w:rsidR="00F854F8" w:rsidRPr="003000D9">
        <w:rPr>
          <w:rFonts w:ascii="Times New Roman" w:hAnsi="Times New Roman" w:cs="Times New Roman"/>
          <w:b/>
          <w:sz w:val="24"/>
          <w:szCs w:val="24"/>
          <w:lang w:val="sr-Cyrl-CS"/>
        </w:rPr>
        <w:t xml:space="preserve"> </w:t>
      </w:r>
      <w:r w:rsidRPr="003000D9">
        <w:rPr>
          <w:rFonts w:ascii="Times New Roman" w:hAnsi="Times New Roman" w:cs="Times New Roman"/>
          <w:b/>
          <w:sz w:val="24"/>
          <w:szCs w:val="24"/>
          <w:lang w:val="sr-Cyrl-CS"/>
        </w:rPr>
        <w:t>који</w:t>
      </w:r>
      <w:r w:rsidR="00F854F8" w:rsidRPr="003000D9">
        <w:rPr>
          <w:rFonts w:ascii="Times New Roman" w:hAnsi="Times New Roman" w:cs="Times New Roman"/>
          <w:b/>
          <w:sz w:val="24"/>
          <w:szCs w:val="24"/>
          <w:lang w:val="sr-Cyrl-CS"/>
        </w:rPr>
        <w:t xml:space="preserve"> </w:t>
      </w:r>
      <w:r w:rsidRPr="003000D9">
        <w:rPr>
          <w:rFonts w:ascii="Times New Roman" w:hAnsi="Times New Roman" w:cs="Times New Roman"/>
          <w:b/>
          <w:sz w:val="24"/>
          <w:szCs w:val="24"/>
          <w:lang w:val="sr-Cyrl-CS"/>
        </w:rPr>
        <w:t>се</w:t>
      </w:r>
      <w:r w:rsidR="00F854F8" w:rsidRPr="003000D9">
        <w:rPr>
          <w:rFonts w:ascii="Times New Roman" w:hAnsi="Times New Roman" w:cs="Times New Roman"/>
          <w:b/>
          <w:sz w:val="24"/>
          <w:szCs w:val="24"/>
          <w:lang w:val="sr-Cyrl-CS"/>
        </w:rPr>
        <w:t xml:space="preserve"> </w:t>
      </w:r>
      <w:r w:rsidRPr="003000D9">
        <w:rPr>
          <w:rFonts w:ascii="Times New Roman" w:hAnsi="Times New Roman" w:cs="Times New Roman"/>
          <w:b/>
          <w:sz w:val="24"/>
          <w:szCs w:val="24"/>
          <w:lang w:val="sr-Cyrl-CS"/>
        </w:rPr>
        <w:t>односе</w:t>
      </w:r>
      <w:r w:rsidR="00F854F8" w:rsidRPr="003000D9">
        <w:rPr>
          <w:rFonts w:ascii="Times New Roman" w:hAnsi="Times New Roman" w:cs="Times New Roman"/>
          <w:b/>
          <w:sz w:val="24"/>
          <w:szCs w:val="24"/>
          <w:lang w:val="sr-Cyrl-CS"/>
        </w:rPr>
        <w:t xml:space="preserve"> </w:t>
      </w:r>
      <w:r w:rsidRPr="003000D9">
        <w:rPr>
          <w:rFonts w:ascii="Times New Roman" w:hAnsi="Times New Roman" w:cs="Times New Roman"/>
          <w:b/>
          <w:sz w:val="24"/>
          <w:szCs w:val="24"/>
          <w:lang w:val="sr-Cyrl-CS"/>
        </w:rPr>
        <w:t>на</w:t>
      </w:r>
      <w:r w:rsidR="00040112" w:rsidRPr="003000D9">
        <w:rPr>
          <w:rFonts w:ascii="Times New Roman" w:hAnsi="Times New Roman" w:cs="Times New Roman"/>
          <w:b/>
          <w:sz w:val="24"/>
          <w:szCs w:val="24"/>
          <w:lang w:val="sr-Cyrl-CS"/>
        </w:rPr>
        <w:t xml:space="preserve"> </w:t>
      </w:r>
      <w:r w:rsidRPr="003000D9">
        <w:rPr>
          <w:rFonts w:ascii="Times New Roman" w:hAnsi="Times New Roman" w:cs="Times New Roman"/>
          <w:b/>
          <w:sz w:val="24"/>
          <w:szCs w:val="24"/>
          <w:lang w:val="sr-Cyrl-CS"/>
        </w:rPr>
        <w:t>друштва</w:t>
      </w:r>
      <w:r w:rsidR="00F854F8" w:rsidRPr="003000D9">
        <w:rPr>
          <w:rFonts w:ascii="Times New Roman" w:hAnsi="Times New Roman" w:cs="Times New Roman"/>
          <w:b/>
          <w:sz w:val="24"/>
          <w:szCs w:val="24"/>
          <w:lang w:val="sr-Cyrl-CS"/>
        </w:rPr>
        <w:t xml:space="preserve"> </w:t>
      </w:r>
      <w:r w:rsidRPr="003000D9">
        <w:rPr>
          <w:rFonts w:ascii="Times New Roman" w:hAnsi="Times New Roman" w:cs="Times New Roman"/>
          <w:b/>
          <w:sz w:val="24"/>
          <w:szCs w:val="24"/>
          <w:lang w:val="sr-Cyrl-CS"/>
        </w:rPr>
        <w:t>за</w:t>
      </w:r>
      <w:r w:rsidR="00F854F8" w:rsidRPr="003000D9">
        <w:rPr>
          <w:rFonts w:ascii="Times New Roman" w:hAnsi="Times New Roman" w:cs="Times New Roman"/>
          <w:b/>
          <w:sz w:val="24"/>
          <w:szCs w:val="24"/>
          <w:lang w:val="sr-Cyrl-CS"/>
        </w:rPr>
        <w:t xml:space="preserve"> </w:t>
      </w:r>
      <w:r w:rsidRPr="003000D9">
        <w:rPr>
          <w:rFonts w:ascii="Times New Roman" w:hAnsi="Times New Roman" w:cs="Times New Roman"/>
          <w:b/>
          <w:sz w:val="24"/>
          <w:szCs w:val="24"/>
          <w:lang w:val="sr-Cyrl-CS"/>
        </w:rPr>
        <w:t>управљање</w:t>
      </w:r>
      <w:r w:rsidR="00F854F8" w:rsidRPr="003000D9">
        <w:rPr>
          <w:rFonts w:ascii="Times New Roman" w:hAnsi="Times New Roman" w:cs="Times New Roman"/>
          <w:b/>
          <w:sz w:val="24"/>
          <w:szCs w:val="24"/>
          <w:lang w:val="sr-Cyrl-CS"/>
        </w:rPr>
        <w:t xml:space="preserve"> </w:t>
      </w:r>
      <w:r w:rsidRPr="003000D9">
        <w:rPr>
          <w:rFonts w:ascii="Times New Roman" w:hAnsi="Times New Roman" w:cs="Times New Roman"/>
          <w:b/>
          <w:sz w:val="24"/>
          <w:szCs w:val="24"/>
          <w:lang w:val="sr-Cyrl-CS"/>
        </w:rPr>
        <w:t>инвестиционим</w:t>
      </w:r>
      <w:r w:rsidR="00F854F8" w:rsidRPr="003000D9">
        <w:rPr>
          <w:rFonts w:ascii="Times New Roman" w:hAnsi="Times New Roman" w:cs="Times New Roman"/>
          <w:b/>
          <w:sz w:val="24"/>
          <w:szCs w:val="24"/>
          <w:lang w:val="sr-Cyrl-CS"/>
        </w:rPr>
        <w:t xml:space="preserve"> </w:t>
      </w:r>
      <w:r w:rsidRPr="003000D9">
        <w:rPr>
          <w:rFonts w:ascii="Times New Roman" w:hAnsi="Times New Roman" w:cs="Times New Roman"/>
          <w:b/>
          <w:sz w:val="24"/>
          <w:szCs w:val="24"/>
          <w:lang w:val="sr-Cyrl-CS"/>
        </w:rPr>
        <w:t>фондовима</w:t>
      </w:r>
    </w:p>
    <w:p w:rsidR="00040112" w:rsidRPr="003000D9" w:rsidRDefault="00040112" w:rsidP="0004011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sr-Cyrl-CS"/>
        </w:rPr>
      </w:pPr>
    </w:p>
    <w:p w:rsidR="00040112" w:rsidRPr="003000D9" w:rsidRDefault="003000D9" w:rsidP="00F854F8">
      <w:pPr>
        <w:pStyle w:val="ListParagraph"/>
        <w:numPr>
          <w:ilvl w:val="0"/>
          <w:numId w:val="1"/>
        </w:numPr>
        <w:spacing w:after="0" w:line="240" w:lineRule="auto"/>
        <w:ind w:left="851" w:hanging="425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>Инвеститор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улаже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неуобичајено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велике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износе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у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фонд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без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јасног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објашњења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поријекла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средстава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>;</w:t>
      </w:r>
    </w:p>
    <w:p w:rsidR="00040112" w:rsidRPr="003000D9" w:rsidRDefault="003000D9" w:rsidP="00F854F8">
      <w:pPr>
        <w:pStyle w:val="ListParagraph"/>
        <w:numPr>
          <w:ilvl w:val="0"/>
          <w:numId w:val="1"/>
        </w:numPr>
        <w:spacing w:after="0" w:line="240" w:lineRule="auto"/>
        <w:ind w:left="851" w:hanging="425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>Уплате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долазе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с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више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рачуна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различитих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власника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или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из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иностранства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без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економског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оправдања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>;</w:t>
      </w:r>
    </w:p>
    <w:p w:rsidR="00040112" w:rsidRPr="003000D9" w:rsidRDefault="003000D9" w:rsidP="00F854F8">
      <w:pPr>
        <w:pStyle w:val="ListParagraph"/>
        <w:numPr>
          <w:ilvl w:val="0"/>
          <w:numId w:val="1"/>
        </w:numPr>
        <w:spacing w:after="0" w:line="240" w:lineRule="auto"/>
        <w:ind w:left="851" w:hanging="425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>Учестала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куповина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и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откупи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удјела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у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кратким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временским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интервалима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без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очитог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разлога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(</w:t>
      </w:r>
      <w:r>
        <w:rPr>
          <w:rFonts w:ascii="Times New Roman" w:hAnsi="Times New Roman" w:cs="Times New Roman"/>
          <w:sz w:val="24"/>
          <w:szCs w:val="24"/>
          <w:lang w:val="sr-Cyrl-CS"/>
        </w:rPr>
        <w:t>индикатор</w:t>
      </w:r>
      <w:r w:rsidR="006006DE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>,,</w:t>
      </w:r>
      <w:r>
        <w:rPr>
          <w:rFonts w:ascii="Times New Roman" w:hAnsi="Times New Roman" w:cs="Times New Roman"/>
          <w:sz w:val="24"/>
          <w:szCs w:val="24"/>
          <w:lang w:val="sr-Cyrl-CS"/>
        </w:rPr>
        <w:t>ла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>y</w:t>
      </w:r>
      <w:r>
        <w:rPr>
          <w:rFonts w:ascii="Times New Roman" w:hAnsi="Times New Roman" w:cs="Times New Roman"/>
          <w:sz w:val="24"/>
          <w:szCs w:val="24"/>
          <w:lang w:val="sr-Cyrl-CS"/>
        </w:rPr>
        <w:t>еринг</w:t>
      </w:r>
      <w:r w:rsidR="006006DE" w:rsidRPr="003000D9">
        <w:rPr>
          <w:rFonts w:ascii="Times New Roman" w:hAnsi="Times New Roman" w:cs="Times New Roman"/>
          <w:sz w:val="24"/>
          <w:szCs w:val="24"/>
          <w:lang w:val="sr-Cyrl-CS"/>
        </w:rPr>
        <w:t>“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>);</w:t>
      </w:r>
    </w:p>
    <w:p w:rsidR="00040112" w:rsidRPr="003000D9" w:rsidRDefault="003000D9" w:rsidP="00F854F8">
      <w:pPr>
        <w:pStyle w:val="ListParagraph"/>
        <w:numPr>
          <w:ilvl w:val="0"/>
          <w:numId w:val="1"/>
        </w:numPr>
        <w:spacing w:after="0" w:line="240" w:lineRule="auto"/>
        <w:ind w:left="851" w:hanging="425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>Улагања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у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фондове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с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ограниченим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бројем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инвеститора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који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су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међусобно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повезани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>;</w:t>
      </w:r>
    </w:p>
    <w:p w:rsidR="00040112" w:rsidRPr="003000D9" w:rsidRDefault="003000D9" w:rsidP="00F854F8">
      <w:pPr>
        <w:pStyle w:val="ListParagraph"/>
        <w:numPr>
          <w:ilvl w:val="0"/>
          <w:numId w:val="1"/>
        </w:numPr>
        <w:spacing w:after="0" w:line="240" w:lineRule="auto"/>
        <w:ind w:left="851" w:hanging="425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>Клијент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тражи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да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се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удјели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пренесу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на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трећа лица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без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видљиве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пословне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основе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>;</w:t>
      </w:r>
    </w:p>
    <w:p w:rsidR="00040112" w:rsidRPr="003000D9" w:rsidRDefault="003000D9" w:rsidP="00F854F8">
      <w:pPr>
        <w:pStyle w:val="ListParagraph"/>
        <w:numPr>
          <w:ilvl w:val="0"/>
          <w:numId w:val="1"/>
        </w:numPr>
        <w:spacing w:after="0" w:line="240" w:lineRule="auto"/>
        <w:ind w:left="851" w:hanging="425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>Клијент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захтијева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исплату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откупне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вриједности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у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готовини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или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на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рачун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који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није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у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његовом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власништву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>;</w:t>
      </w:r>
    </w:p>
    <w:p w:rsidR="00040112" w:rsidRPr="003000D9" w:rsidRDefault="003000D9" w:rsidP="00F854F8">
      <w:pPr>
        <w:pStyle w:val="ListParagraph"/>
        <w:numPr>
          <w:ilvl w:val="0"/>
          <w:numId w:val="1"/>
        </w:numPr>
        <w:spacing w:after="0" w:line="240" w:lineRule="auto"/>
        <w:ind w:left="851" w:hanging="425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>Нагло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повећање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активности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код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клијента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који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је</w:t>
      </w:r>
      <w:r w:rsidR="00F854F8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раније</w:t>
      </w:r>
      <w:r w:rsidR="00F854F8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био</w:t>
      </w:r>
      <w:r w:rsidR="00F854F8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пасиван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>;</w:t>
      </w:r>
    </w:p>
    <w:p w:rsidR="00040112" w:rsidRPr="003000D9" w:rsidRDefault="003000D9" w:rsidP="00F854F8">
      <w:pPr>
        <w:pStyle w:val="ListParagraph"/>
        <w:numPr>
          <w:ilvl w:val="0"/>
          <w:numId w:val="1"/>
        </w:numPr>
        <w:spacing w:after="0" w:line="240" w:lineRule="auto"/>
        <w:ind w:left="851" w:hanging="425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>Клијент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врши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учестале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откупе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и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нове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уплате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у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различите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фондове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истог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друштва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за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управљање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фондовима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без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јасне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инвестицијске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логике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; </w:t>
      </w:r>
    </w:p>
    <w:p w:rsidR="00040112" w:rsidRPr="003000D9" w:rsidRDefault="003000D9" w:rsidP="00F854F8">
      <w:pPr>
        <w:pStyle w:val="ListParagraph"/>
        <w:numPr>
          <w:ilvl w:val="0"/>
          <w:numId w:val="1"/>
        </w:numPr>
        <w:spacing w:after="0" w:line="240" w:lineRule="auto"/>
        <w:ind w:left="851" w:hanging="425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>Улагања</w:t>
      </w:r>
      <w:r w:rsidR="00F854F8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из</w:t>
      </w:r>
      <w:r w:rsidR="00F854F8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јурисдикција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с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ниским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пореск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lang w:val="sr-Cyrl-CS"/>
        </w:rPr>
        <w:t>им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оптерећењем</w:t>
      </w:r>
      <w:r w:rsidR="00F854F8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или</w:t>
      </w:r>
      <w:r w:rsidR="00F854F8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недостатком</w:t>
      </w:r>
      <w:r w:rsidR="00F854F8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надзора</w:t>
      </w:r>
      <w:r w:rsidR="00F854F8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у</w:t>
      </w:r>
      <w:r w:rsidR="00F854F8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области</w:t>
      </w:r>
      <w:r w:rsidR="00F854F8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спречавања</w:t>
      </w:r>
      <w:r w:rsidR="00F854F8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прања</w:t>
      </w:r>
      <w:r w:rsidR="00F854F8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новца</w:t>
      </w:r>
      <w:r w:rsidR="00F854F8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и</w:t>
      </w:r>
      <w:r w:rsidR="00F854F8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финансирања</w:t>
      </w:r>
      <w:r w:rsidR="00F854F8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терористичких</w:t>
      </w:r>
      <w:r w:rsidR="00F854F8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активности</w:t>
      </w:r>
      <w:r w:rsidR="00F854F8" w:rsidRPr="003000D9">
        <w:rPr>
          <w:rFonts w:ascii="Times New Roman" w:hAnsi="Times New Roman" w:cs="Times New Roman"/>
          <w:sz w:val="24"/>
          <w:szCs w:val="24"/>
          <w:lang w:val="sr-Cyrl-CS"/>
        </w:rPr>
        <w:t>;</w:t>
      </w:r>
    </w:p>
    <w:p w:rsidR="00040112" w:rsidRPr="003000D9" w:rsidRDefault="003000D9" w:rsidP="00F854F8">
      <w:pPr>
        <w:pStyle w:val="ListParagraph"/>
        <w:numPr>
          <w:ilvl w:val="0"/>
          <w:numId w:val="1"/>
        </w:numPr>
        <w:spacing w:after="0" w:line="240" w:lineRule="auto"/>
        <w:ind w:left="851" w:hanging="425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>Клијент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је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политички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експонирана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особа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(</w:t>
      </w:r>
      <w:r>
        <w:rPr>
          <w:rFonts w:ascii="Times New Roman" w:hAnsi="Times New Roman" w:cs="Times New Roman"/>
          <w:sz w:val="24"/>
          <w:szCs w:val="24"/>
          <w:lang w:val="sr-Cyrl-CS"/>
        </w:rPr>
        <w:t>ПЕП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) </w:t>
      </w:r>
      <w:r>
        <w:rPr>
          <w:rFonts w:ascii="Times New Roman" w:hAnsi="Times New Roman" w:cs="Times New Roman"/>
          <w:sz w:val="24"/>
          <w:szCs w:val="24"/>
          <w:lang w:val="sr-Cyrl-CS"/>
        </w:rPr>
        <w:t>или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близак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члан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породице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ПЕП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>-</w:t>
      </w:r>
      <w:r>
        <w:rPr>
          <w:rFonts w:ascii="Times New Roman" w:hAnsi="Times New Roman" w:cs="Times New Roman"/>
          <w:sz w:val="24"/>
          <w:szCs w:val="24"/>
          <w:lang w:val="sr-Cyrl-CS"/>
        </w:rPr>
        <w:t>а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без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јасне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повезаности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с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инвестицијском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сврхом</w:t>
      </w:r>
      <w:r w:rsidR="00040112" w:rsidRPr="003000D9">
        <w:rPr>
          <w:rFonts w:ascii="Times New Roman" w:hAnsi="Times New Roman" w:cs="Times New Roman"/>
          <w:sz w:val="24"/>
          <w:szCs w:val="24"/>
          <w:lang w:val="sr-Cyrl-CS"/>
        </w:rPr>
        <w:t xml:space="preserve">. </w:t>
      </w:r>
    </w:p>
    <w:p w:rsidR="00937711" w:rsidRPr="003000D9" w:rsidRDefault="00937711" w:rsidP="00F854F8">
      <w:pPr>
        <w:ind w:left="851" w:hanging="425"/>
        <w:rPr>
          <w:lang w:val="sr-Cyrl-CS"/>
        </w:rPr>
      </w:pPr>
    </w:p>
    <w:sectPr w:rsidR="00937711" w:rsidRPr="003000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C8039C"/>
    <w:multiLevelType w:val="hybridMultilevel"/>
    <w:tmpl w:val="3112E7E6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980079D"/>
    <w:multiLevelType w:val="hybridMultilevel"/>
    <w:tmpl w:val="DD882B0A"/>
    <w:lvl w:ilvl="0" w:tplc="1C1A0011">
      <w:start w:val="1"/>
      <w:numFmt w:val="decimal"/>
      <w:lvlText w:val="%1)"/>
      <w:lvlJc w:val="left"/>
      <w:pPr>
        <w:ind w:left="720" w:hanging="360"/>
      </w:pPr>
    </w:lvl>
    <w:lvl w:ilvl="1" w:tplc="1C1A0019">
      <w:start w:val="1"/>
      <w:numFmt w:val="lowerLetter"/>
      <w:lvlText w:val="%2."/>
      <w:lvlJc w:val="left"/>
      <w:pPr>
        <w:ind w:left="1440" w:hanging="360"/>
      </w:pPr>
    </w:lvl>
    <w:lvl w:ilvl="2" w:tplc="1C1A001B">
      <w:start w:val="1"/>
      <w:numFmt w:val="lowerRoman"/>
      <w:lvlText w:val="%3."/>
      <w:lvlJc w:val="right"/>
      <w:pPr>
        <w:ind w:left="2160" w:hanging="180"/>
      </w:pPr>
    </w:lvl>
    <w:lvl w:ilvl="3" w:tplc="1C1A000F">
      <w:start w:val="1"/>
      <w:numFmt w:val="decimal"/>
      <w:lvlText w:val="%4."/>
      <w:lvlJc w:val="left"/>
      <w:pPr>
        <w:ind w:left="2880" w:hanging="360"/>
      </w:pPr>
    </w:lvl>
    <w:lvl w:ilvl="4" w:tplc="1C1A0019">
      <w:start w:val="1"/>
      <w:numFmt w:val="lowerLetter"/>
      <w:lvlText w:val="%5."/>
      <w:lvlJc w:val="left"/>
      <w:pPr>
        <w:ind w:left="3600" w:hanging="360"/>
      </w:pPr>
    </w:lvl>
    <w:lvl w:ilvl="5" w:tplc="1C1A001B">
      <w:start w:val="1"/>
      <w:numFmt w:val="lowerRoman"/>
      <w:lvlText w:val="%6."/>
      <w:lvlJc w:val="right"/>
      <w:pPr>
        <w:ind w:left="4320" w:hanging="180"/>
      </w:pPr>
    </w:lvl>
    <w:lvl w:ilvl="6" w:tplc="1C1A000F">
      <w:start w:val="1"/>
      <w:numFmt w:val="decimal"/>
      <w:lvlText w:val="%7."/>
      <w:lvlJc w:val="left"/>
      <w:pPr>
        <w:ind w:left="5040" w:hanging="360"/>
      </w:pPr>
    </w:lvl>
    <w:lvl w:ilvl="7" w:tplc="1C1A0019">
      <w:start w:val="1"/>
      <w:numFmt w:val="lowerLetter"/>
      <w:lvlText w:val="%8."/>
      <w:lvlJc w:val="left"/>
      <w:pPr>
        <w:ind w:left="5760" w:hanging="360"/>
      </w:pPr>
    </w:lvl>
    <w:lvl w:ilvl="8" w:tplc="1C1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1C6EE0"/>
    <w:multiLevelType w:val="hybridMultilevel"/>
    <w:tmpl w:val="C8EEEED8"/>
    <w:lvl w:ilvl="0" w:tplc="DBFA845E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" w15:restartNumberingAfterBreak="0">
    <w:nsid w:val="60DD5088"/>
    <w:multiLevelType w:val="hybridMultilevel"/>
    <w:tmpl w:val="98880DD2"/>
    <w:lvl w:ilvl="0" w:tplc="8AE618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A2264EF"/>
    <w:multiLevelType w:val="hybridMultilevel"/>
    <w:tmpl w:val="BE52DF96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4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DC15037"/>
    <w:multiLevelType w:val="hybridMultilevel"/>
    <w:tmpl w:val="13FC269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5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0112"/>
    <w:rsid w:val="00040112"/>
    <w:rsid w:val="00070616"/>
    <w:rsid w:val="000B6161"/>
    <w:rsid w:val="002417A3"/>
    <w:rsid w:val="003000D9"/>
    <w:rsid w:val="003E202B"/>
    <w:rsid w:val="006006DE"/>
    <w:rsid w:val="006450CA"/>
    <w:rsid w:val="0088340E"/>
    <w:rsid w:val="00937711"/>
    <w:rsid w:val="00C24B67"/>
    <w:rsid w:val="00EB4772"/>
    <w:rsid w:val="00F85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7932F8"/>
  <w15:chartTrackingRefBased/>
  <w15:docId w15:val="{5A4FF613-78D1-4F8C-BE28-128DF10D3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0112"/>
    <w:rPr>
      <w:noProof/>
      <w:lang w:val="bs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0112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04011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47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4772"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642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686</Words>
  <Characters>3914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ZeljkaKujundzija</dc:creator>
  <cp:keywords/>
  <dc:description/>
  <cp:lastModifiedBy>Dragana Bjelica</cp:lastModifiedBy>
  <cp:revision>7</cp:revision>
  <cp:lastPrinted>2026-03-20T07:23:00Z</cp:lastPrinted>
  <dcterms:created xsi:type="dcterms:W3CDTF">2026-03-27T12:14:00Z</dcterms:created>
  <dcterms:modified xsi:type="dcterms:W3CDTF">2026-05-22T13:38:00Z</dcterms:modified>
</cp:coreProperties>
</file>